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974602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16 июня 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2D3D33">
        <w:tc>
          <w:tcPr>
            <w:tcW w:w="1508" w:type="pct"/>
          </w:tcPr>
          <w:p w:rsidR="00F47FBF" w:rsidRPr="00E45D1E" w:rsidRDefault="00F47FBF" w:rsidP="002D3D33">
            <w:pPr>
              <w:jc w:val="both"/>
            </w:pPr>
            <w:r w:rsidRPr="00E45D1E">
              <w:t xml:space="preserve">«Финансовое обеспечение муниципальной программы </w:t>
            </w:r>
          </w:p>
          <w:p w:rsidR="00F47FBF" w:rsidRPr="00E45D1E" w:rsidRDefault="00F47FBF" w:rsidP="002D3D3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E45D1E" w:rsidRDefault="00105DFD" w:rsidP="00A92FE6">
            <w:pPr>
              <w:jc w:val="both"/>
            </w:pPr>
            <w:r w:rsidRPr="00E45D1E">
              <w:rPr>
                <w:color w:val="000000"/>
              </w:rPr>
              <w:t>216 189,5</w:t>
            </w:r>
            <w:r w:rsidR="001F1DBD" w:rsidRPr="00E45D1E">
              <w:rPr>
                <w:color w:val="000000"/>
              </w:rPr>
              <w:t xml:space="preserve"> </w:t>
            </w:r>
            <w:r w:rsidR="00A92FE6" w:rsidRPr="00E45D1E">
              <w:rPr>
                <w:color w:val="000000"/>
                <w:sz w:val="22"/>
                <w:szCs w:val="22"/>
              </w:rPr>
              <w:t xml:space="preserve">  </w:t>
            </w:r>
            <w:r w:rsidR="00F47FBF" w:rsidRPr="00E45D1E">
              <w:t xml:space="preserve"> тыс. рублей, в том числе: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3 289,2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2021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952D2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руга)                    </w:t>
            </w:r>
            <w:r w:rsidR="00105DFD" w:rsidRPr="00E45D1E">
              <w:rPr>
                <w:rFonts w:ascii="Times New Roman" w:hAnsi="Times New Roman" w:cs="Times New Roman"/>
                <w:sz w:val="24"/>
                <w:szCs w:val="24"/>
              </w:rPr>
              <w:t>17 150,0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Pr="00E45D1E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23,9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952D2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105DFD" w:rsidRPr="00E45D1E">
              <w:rPr>
                <w:rFonts w:ascii="Times New Roman" w:hAnsi="Times New Roman" w:cs="Times New Roman"/>
                <w:sz w:val="24"/>
                <w:szCs w:val="24"/>
              </w:rPr>
              <w:t>15 987,9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250" w:rsidRPr="003B0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763DE5" w:rsidRPr="003B0B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05DFD" w:rsidRPr="003B0BD8">
              <w:rPr>
                <w:rFonts w:ascii="Times New Roman" w:hAnsi="Times New Roman" w:cs="Times New Roman"/>
                <w:sz w:val="24"/>
                <w:szCs w:val="24"/>
              </w:rPr>
              <w:t> 750,3</w:t>
            </w:r>
            <w:r w:rsidR="00C96F85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>2019 год – 24 421,3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2020 год – </w:t>
            </w:r>
            <w:r w:rsidR="00B23DE8" w:rsidRPr="003B0BD8">
              <w:t>30</w:t>
            </w:r>
            <w:r w:rsidR="00F37510" w:rsidRPr="003B0BD8">
              <w:t> 907,</w:t>
            </w:r>
            <w:r w:rsidR="00866250" w:rsidRPr="003B0BD8">
              <w:t>4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2021 год – </w:t>
            </w:r>
            <w:r w:rsidR="00763DE5" w:rsidRPr="003B0BD8">
              <w:t>30</w:t>
            </w:r>
            <w:r w:rsidR="00105DFD" w:rsidRPr="003B0BD8">
              <w:t> 972,8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2022 год – </w:t>
            </w:r>
            <w:r w:rsidR="00F37510" w:rsidRPr="003B0BD8">
              <w:t xml:space="preserve">23 256,9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2023 год – </w:t>
            </w:r>
            <w:r w:rsidR="00F37510" w:rsidRPr="003B0BD8">
              <w:t xml:space="preserve">23 853,3 </w:t>
            </w:r>
            <w:r w:rsidR="00505FC4" w:rsidRPr="003B0BD8">
              <w:t xml:space="preserve"> </w:t>
            </w:r>
            <w:r w:rsidRPr="003B0BD8">
              <w:t>тыс. рублей»;</w:t>
            </w:r>
          </w:p>
          <w:p w:rsidR="00F47FBF" w:rsidRPr="00C80B0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105DFD" w:rsidRPr="00E45D1E">
        <w:t>216 189,5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974602" w:rsidRDefault="00974602" w:rsidP="00F47FBF">
      <w:pPr>
        <w:jc w:val="both"/>
      </w:pPr>
      <w:r>
        <w:t>Временно исполняющий полномочия</w:t>
      </w:r>
    </w:p>
    <w:p w:rsidR="00F47FBF" w:rsidRPr="00BA789E" w:rsidRDefault="00974602" w:rsidP="00F47FBF">
      <w:pPr>
        <w:jc w:val="both"/>
      </w:pPr>
      <w:r>
        <w:t>г</w:t>
      </w:r>
      <w:r w:rsidR="00F47FBF" w:rsidRPr="00BA789E">
        <w:t>лав</w:t>
      </w:r>
      <w:r>
        <w:t>ы</w:t>
      </w:r>
      <w:r w:rsidR="00F47FBF" w:rsidRPr="00BA789E">
        <w:t xml:space="preserve"> сельского поселения Лыхма                     </w:t>
      </w:r>
      <w:r w:rsidR="00F47FBF">
        <w:t xml:space="preserve">                                        </w:t>
      </w:r>
      <w:r>
        <w:t xml:space="preserve">          И</w:t>
      </w:r>
      <w:r w:rsidR="00F47FBF" w:rsidRPr="00BA789E">
        <w:t xml:space="preserve">.В. </w:t>
      </w:r>
      <w:r>
        <w:t>Денисова</w:t>
      </w:r>
      <w:r w:rsidR="00F47FBF" w:rsidRPr="00BA789E">
        <w:t xml:space="preserve">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974602">
        <w:t xml:space="preserve">16 июня </w:t>
      </w:r>
      <w:r w:rsidR="00F47FBF">
        <w:t>202</w:t>
      </w:r>
      <w:r w:rsidR="00001AF1">
        <w:t>1</w:t>
      </w:r>
      <w:r>
        <w:t xml:space="preserve"> года № </w:t>
      </w:r>
      <w:r w:rsidR="00974602">
        <w:t>63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>Перечень основных мероприятий муниципальной программы,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 xml:space="preserve"> объемы и источники их финансирования</w:t>
      </w:r>
    </w:p>
    <w:p w:rsidR="00AA5228" w:rsidRPr="00A14056" w:rsidRDefault="00AA5228" w:rsidP="00AA5228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AA5228" w:rsidRPr="00A14056" w:rsidTr="002D3D33">
        <w:trPr>
          <w:trHeight w:val="557"/>
          <w:tblHeader/>
        </w:trPr>
        <w:tc>
          <w:tcPr>
            <w:tcW w:w="547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№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05" w:type="dxa"/>
            <w:gridSpan w:val="8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 том числе: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2017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2018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2019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5228" w:rsidRPr="00A14056" w:rsidTr="002D3D33">
        <w:trPr>
          <w:trHeight w:val="278"/>
          <w:tblHeader/>
        </w:trPr>
        <w:tc>
          <w:tcPr>
            <w:tcW w:w="547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</w:tr>
      <w:tr w:rsidR="00AA5228" w:rsidRPr="00A14056" w:rsidTr="002D3D33">
        <w:trPr>
          <w:trHeight w:val="5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AA5228" w:rsidRPr="00A14056" w:rsidRDefault="002D3D3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87 797,4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</w:t>
            </w:r>
            <w:r w:rsidR="004255E3">
              <w:rPr>
                <w:sz w:val="22"/>
                <w:szCs w:val="22"/>
                <w:lang w:val="en-US"/>
              </w:rPr>
              <w:t> </w:t>
            </w:r>
            <w:r w:rsidR="002D3D33">
              <w:rPr>
                <w:sz w:val="22"/>
                <w:szCs w:val="22"/>
              </w:rPr>
              <w:t>562,2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12 785,6</w:t>
            </w:r>
          </w:p>
        </w:tc>
      </w:tr>
      <w:tr w:rsidR="00AA5228" w:rsidRPr="00A14056" w:rsidTr="002D3D33">
        <w:trPr>
          <w:trHeight w:val="916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2D3D33">
        <w:trPr>
          <w:trHeight w:val="654"/>
        </w:trPr>
        <w:tc>
          <w:tcPr>
            <w:tcW w:w="547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A14056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A14056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</w:tr>
      <w:tr w:rsidR="00AA5228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</w:tr>
      <w:tr w:rsidR="00AA5228" w:rsidRPr="00A14056" w:rsidTr="002D3D33">
        <w:trPr>
          <w:trHeight w:val="376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F61D13">
        <w:trPr>
          <w:trHeight w:val="135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5 157,6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13,0</w:t>
            </w:r>
          </w:p>
        </w:tc>
      </w:tr>
      <w:tr w:rsidR="00AA5228" w:rsidRPr="00A14056" w:rsidTr="002D3D33">
        <w:trPr>
          <w:trHeight w:val="560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217,5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</w:tr>
      <w:tr w:rsidR="00AA5228" w:rsidRPr="00A14056" w:rsidTr="002D3D33">
        <w:trPr>
          <w:trHeight w:val="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</w:tr>
      <w:tr w:rsidR="005E714D" w:rsidRPr="00A14056" w:rsidTr="00F61D13">
        <w:trPr>
          <w:trHeight w:val="38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18 587,3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3 396,6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F61D13">
        <w:trPr>
          <w:trHeight w:val="309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5E714D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22 877,3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7 651,6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8.1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t>в том числе:</w:t>
            </w:r>
          </w:p>
          <w:p w:rsidR="005E714D" w:rsidRPr="00E45D1E" w:rsidRDefault="005E714D" w:rsidP="002D3D33">
            <w:r w:rsidRPr="00E45D1E">
              <w:t xml:space="preserve">реализация инициативных проектов </w:t>
            </w:r>
            <w:r w:rsidRPr="00E45D1E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1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2 344,5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2 045,0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F61D13">
        <w:trPr>
          <w:trHeight w:val="143"/>
        </w:trPr>
        <w:tc>
          <w:tcPr>
            <w:tcW w:w="547" w:type="dxa"/>
            <w:vMerge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2D3D33">
            <w:pPr>
              <w:jc w:val="center"/>
            </w:pPr>
            <w:r w:rsidRPr="00E45D1E">
              <w:t>В</w:t>
            </w:r>
            <w:r w:rsidR="005E714D" w:rsidRPr="00E45D1E"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6 599,5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6 300,0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2D3D33">
        <w:trPr>
          <w:trHeight w:val="276"/>
        </w:trPr>
        <w:tc>
          <w:tcPr>
            <w:tcW w:w="547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2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5 111,0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1411,1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  <w:lang w:val="en-US"/>
              </w:rPr>
              <w:t>622</w:t>
            </w:r>
            <w:r w:rsidRPr="00E45D1E">
              <w:rPr>
                <w:sz w:val="22"/>
                <w:szCs w:val="22"/>
              </w:rPr>
              <w:t>,</w:t>
            </w:r>
            <w:r w:rsidRPr="00E45D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</w:rPr>
              <w:t>622,2</w:t>
            </w:r>
          </w:p>
        </w:tc>
      </w:tr>
      <w:tr w:rsidR="005E714D" w:rsidRPr="00A14056" w:rsidTr="00F61D13">
        <w:trPr>
          <w:trHeight w:val="381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30 634,5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4 389,7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10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31 753,9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4 389,7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F61D13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Merge w:val="restart"/>
            <w:vAlign w:val="center"/>
          </w:tcPr>
          <w:p w:rsidR="00F61D13" w:rsidRPr="00E45D1E" w:rsidRDefault="00F61D13" w:rsidP="002D3D33">
            <w:r w:rsidRPr="00E45D1E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E45D1E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lastRenderedPageBreak/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F61D13" w:rsidRPr="00A14056" w:rsidTr="00F61D13">
        <w:trPr>
          <w:trHeight w:val="48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A14056" w:rsidRDefault="00F61D13" w:rsidP="007B434D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31 902,9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2987,1</w:t>
            </w:r>
          </w:p>
        </w:tc>
      </w:tr>
      <w:tr w:rsidR="00F61D13" w:rsidRPr="00A14056" w:rsidTr="00F61D13">
        <w:trPr>
          <w:trHeight w:val="26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E45D1E" w:rsidRDefault="00DA7801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В</w:t>
            </w:r>
            <w:r w:rsidR="00F61D13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32 001,8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2 823,8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2987,1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</w:tr>
      <w:tr w:rsidR="005E714D" w:rsidRPr="00A14056" w:rsidTr="002D3D33">
        <w:trPr>
          <w:trHeight w:val="227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1 292,8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21, 25)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Дорожная деятельность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3949,7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1003,1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1003,1</w:t>
            </w:r>
          </w:p>
        </w:tc>
      </w:tr>
      <w:tr w:rsidR="005E714D" w:rsidRPr="00A14056" w:rsidTr="00F61D13">
        <w:trPr>
          <w:trHeight w:val="938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5E714D" w:rsidRPr="00F61D13" w:rsidRDefault="00F61D13" w:rsidP="002D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(показатель  23)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585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sz w:val="22"/>
                <w:szCs w:val="22"/>
                <w:shd w:val="clear" w:color="auto" w:fill="FFFFFF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5E714D" w:rsidRPr="00A14056" w:rsidRDefault="005E714D" w:rsidP="002D3D33">
            <w:pPr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(показатель 26, 27)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611,8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611,8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11 625,2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11 625,2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35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F61D13" w:rsidP="002D3D3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5E714D" w:rsidRPr="00A14056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12 237,0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12 237,0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348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A14056">
              <w:rPr>
                <w:b/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E45D1E" w:rsidRPr="00E45D1E" w:rsidTr="002D3D33">
        <w:trPr>
          <w:trHeight w:val="348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17 150,0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15 987,9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E45D1E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105DFD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195</w:t>
            </w:r>
            <w:r w:rsidR="00105DFD" w:rsidRPr="00E45D1E">
              <w:rPr>
                <w:b/>
                <w:sz w:val="22"/>
                <w:szCs w:val="22"/>
              </w:rPr>
              <w:t> 750,3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30 907,4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30 972,8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23 853,3</w:t>
            </w:r>
          </w:p>
        </w:tc>
      </w:tr>
      <w:tr w:rsidR="005E714D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105DFD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216</w:t>
            </w:r>
            <w:r w:rsidR="00105DFD" w:rsidRPr="00E45D1E">
              <w:rPr>
                <w:b/>
                <w:sz w:val="22"/>
                <w:szCs w:val="22"/>
              </w:rPr>
              <w:t> 189,5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47 436,4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24 337,8</w:t>
            </w:r>
          </w:p>
        </w:tc>
      </w:tr>
    </w:tbl>
    <w:p w:rsidR="00AA5228" w:rsidRDefault="00AA5228" w:rsidP="008E7094">
      <w:pPr>
        <w:jc w:val="center"/>
        <w:rPr>
          <w:b/>
        </w:rPr>
      </w:pPr>
    </w:p>
    <w:p w:rsidR="008E7094" w:rsidRPr="00E45D1E" w:rsidRDefault="008E7094" w:rsidP="008E7094">
      <w:pPr>
        <w:jc w:val="center"/>
        <w:rPr>
          <w:b/>
        </w:rPr>
      </w:pPr>
      <w:r>
        <w:rPr>
          <w:b/>
        </w:rPr>
        <w:t>________________________________</w:t>
      </w:r>
      <w:bookmarkStart w:id="2" w:name="_GoBack"/>
      <w:bookmarkEnd w:id="2"/>
    </w:p>
    <w:sectPr w:rsidR="008E7094" w:rsidRPr="00E45D1E" w:rsidSect="008E7094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99" w:rsidRDefault="00876099" w:rsidP="001373EF">
      <w:r>
        <w:separator/>
      </w:r>
    </w:p>
  </w:endnote>
  <w:endnote w:type="continuationSeparator" w:id="0">
    <w:p w:rsidR="00876099" w:rsidRDefault="00876099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99" w:rsidRDefault="00876099" w:rsidP="001373EF">
      <w:r>
        <w:separator/>
      </w:r>
    </w:p>
  </w:footnote>
  <w:footnote w:type="continuationSeparator" w:id="0">
    <w:p w:rsidR="00876099" w:rsidRDefault="00876099" w:rsidP="0013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0D67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931BF"/>
    <w:rsid w:val="000A3A7E"/>
    <w:rsid w:val="000A3D2F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5DFD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1DBD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6018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C27E5"/>
    <w:rsid w:val="002D077C"/>
    <w:rsid w:val="002D2992"/>
    <w:rsid w:val="002D3D3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0BD8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10816"/>
    <w:rsid w:val="00421228"/>
    <w:rsid w:val="0042346F"/>
    <w:rsid w:val="00424884"/>
    <w:rsid w:val="004255E3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9521B"/>
    <w:rsid w:val="004A0D29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14D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607"/>
    <w:rsid w:val="0076389F"/>
    <w:rsid w:val="00763DE5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66250"/>
    <w:rsid w:val="00871EED"/>
    <w:rsid w:val="0087465A"/>
    <w:rsid w:val="008746E7"/>
    <w:rsid w:val="00876099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4C"/>
    <w:rsid w:val="008E6F84"/>
    <w:rsid w:val="008E709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52D2F"/>
    <w:rsid w:val="009607BD"/>
    <w:rsid w:val="00963C74"/>
    <w:rsid w:val="0097117D"/>
    <w:rsid w:val="009722B3"/>
    <w:rsid w:val="00974602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4D6E"/>
    <w:rsid w:val="009E5AEB"/>
    <w:rsid w:val="009F448B"/>
    <w:rsid w:val="00A0401A"/>
    <w:rsid w:val="00A0535B"/>
    <w:rsid w:val="00A1027C"/>
    <w:rsid w:val="00A1272D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5228"/>
    <w:rsid w:val="00AA71D7"/>
    <w:rsid w:val="00AB479B"/>
    <w:rsid w:val="00AB60A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833AF"/>
    <w:rsid w:val="00D85D7C"/>
    <w:rsid w:val="00D93A2F"/>
    <w:rsid w:val="00D93C2B"/>
    <w:rsid w:val="00D96C29"/>
    <w:rsid w:val="00DA1838"/>
    <w:rsid w:val="00DA3111"/>
    <w:rsid w:val="00DA522C"/>
    <w:rsid w:val="00DA7801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5D1E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1D13"/>
    <w:rsid w:val="00F62B83"/>
    <w:rsid w:val="00F659F8"/>
    <w:rsid w:val="00F672D0"/>
    <w:rsid w:val="00F76984"/>
    <w:rsid w:val="00F77308"/>
    <w:rsid w:val="00F81AF8"/>
    <w:rsid w:val="00F839B3"/>
    <w:rsid w:val="00F90D96"/>
    <w:rsid w:val="00F91243"/>
    <w:rsid w:val="00F912C1"/>
    <w:rsid w:val="00F925DC"/>
    <w:rsid w:val="00FA0F29"/>
    <w:rsid w:val="00FA7CE0"/>
    <w:rsid w:val="00FB1D5A"/>
    <w:rsid w:val="00FB30C5"/>
    <w:rsid w:val="00FB30FF"/>
    <w:rsid w:val="00FB3181"/>
    <w:rsid w:val="00FB31C0"/>
    <w:rsid w:val="00FB3935"/>
    <w:rsid w:val="00FB7EA7"/>
    <w:rsid w:val="00FC1434"/>
    <w:rsid w:val="00FC3084"/>
    <w:rsid w:val="00FC78D1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D574-257E-4D10-A04F-650ADE0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DBE9-9B38-47DF-A0E4-D8295FF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2021-06-10T06:13:00Z</cp:lastPrinted>
  <dcterms:created xsi:type="dcterms:W3CDTF">2021-06-15T06:58:00Z</dcterms:created>
  <dcterms:modified xsi:type="dcterms:W3CDTF">2021-06-16T09:37:00Z</dcterms:modified>
</cp:coreProperties>
</file>